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BB54DEA" w14:textId="60F1FBC4" w:rsidR="0066256E" w:rsidRPr="00AB7E8F" w:rsidRDefault="0066256E" w:rsidP="00AB7E8F">
      <w:pPr>
        <w:rPr>
          <w:i/>
          <w:iCs/>
          <w:color w:val="FF0000"/>
        </w:rPr>
      </w:pPr>
      <w:r w:rsidRPr="00AB7E8F">
        <w:rPr>
          <w:i/>
          <w:iCs/>
          <w:color w:val="FF0000"/>
        </w:rPr>
        <w:t>Use this template to develop a message to communicate to key stakeholders when a major policy change is being implemented. Aim to limit the message to one page.</w:t>
      </w:r>
    </w:p>
    <w:p w14:paraId="6064B3F9" w14:textId="41E4A5B1" w:rsidR="00A1219F" w:rsidRPr="00AB7E8F" w:rsidRDefault="00AB38E2" w:rsidP="00AB38E2">
      <w:pPr>
        <w:pStyle w:val="Heading1"/>
        <w:ind w:right="-710"/>
        <w:rPr>
          <w:rFonts w:cstheme="majorHAnsi"/>
          <w:b/>
        </w:rPr>
      </w:pPr>
      <w:r w:rsidRPr="00AB7E8F">
        <w:rPr>
          <w:rFonts w:cstheme="majorHAnsi"/>
          <w:b/>
        </w:rPr>
        <w:t>[Policy Title]</w:t>
      </w:r>
    </w:p>
    <w:p w14:paraId="1EF95098" w14:textId="7BC4DB41" w:rsidR="0031519E" w:rsidRPr="00AB7E8F" w:rsidRDefault="0031519E" w:rsidP="00AB7E8F">
      <w:r w:rsidRPr="00AB7E8F">
        <w:t xml:space="preserve">[Briefly </w:t>
      </w:r>
      <w:r w:rsidR="00DC2A78" w:rsidRPr="00AB7E8F">
        <w:t xml:space="preserve">summarise the policy decision that has been made, </w:t>
      </w:r>
      <w:r w:rsidRPr="00AB7E8F">
        <w:t>the area responsible for the policy and the key stakeholders consulted</w:t>
      </w:r>
      <w:r w:rsidR="00DC2A78" w:rsidRPr="00AB7E8F">
        <w:t xml:space="preserve"> during development</w:t>
      </w:r>
      <w:r w:rsidRPr="00AB7E8F">
        <w:t>.]</w:t>
      </w:r>
    </w:p>
    <w:p w14:paraId="76ACE68A" w14:textId="5138C123" w:rsidR="0031519E" w:rsidRPr="00AB7E8F" w:rsidRDefault="0031519E" w:rsidP="00AB7E8F"/>
    <w:p w14:paraId="09564272" w14:textId="1BB517A4" w:rsidR="0031519E" w:rsidRPr="00AB7E8F" w:rsidRDefault="0031519E" w:rsidP="00AB7E8F">
      <w:pPr>
        <w:rPr>
          <w:i/>
          <w:iCs/>
        </w:rPr>
      </w:pPr>
      <w:r w:rsidRPr="00AB7E8F">
        <w:rPr>
          <w:i/>
          <w:iCs/>
        </w:rPr>
        <w:t>For example –</w:t>
      </w:r>
    </w:p>
    <w:p w14:paraId="08F949C5" w14:textId="77777777" w:rsidR="0031519E" w:rsidRPr="00AB7E8F" w:rsidRDefault="0031519E" w:rsidP="00AB7E8F"/>
    <w:p w14:paraId="2D921BEC" w14:textId="14314580" w:rsidR="003E6619" w:rsidRPr="00AB7E8F" w:rsidRDefault="00033195" w:rsidP="00AB7E8F">
      <w:r w:rsidRPr="00AB7E8F">
        <w:t xml:space="preserve">On [Date], following recommendation from [Policy Owner], the </w:t>
      </w:r>
      <w:r w:rsidR="00B80CAC" w:rsidRPr="00AB7E8F">
        <w:t>[</w:t>
      </w:r>
      <w:r w:rsidRPr="00AB7E8F">
        <w:t>Vice-Chancellor / Senate</w:t>
      </w:r>
      <w:r w:rsidR="00B80CAC" w:rsidRPr="00AB7E8F">
        <w:t>]</w:t>
      </w:r>
      <w:r w:rsidRPr="00AB7E8F">
        <w:t xml:space="preserve"> approved the [Policy Title]. </w:t>
      </w:r>
      <w:r w:rsidR="0031519E" w:rsidRPr="00AB7E8F">
        <w:t>The new policy has been developed by [Division] in consultation with [F</w:t>
      </w:r>
      <w:r w:rsidR="00DC2A78" w:rsidRPr="00AB7E8F">
        <w:t>aculty /</w:t>
      </w:r>
      <w:r w:rsidR="0031519E" w:rsidRPr="00AB7E8F">
        <w:t xml:space="preserve"> School</w:t>
      </w:r>
      <w:r w:rsidR="00DC2A78" w:rsidRPr="00AB7E8F">
        <w:t xml:space="preserve"> / Staff / Students</w:t>
      </w:r>
      <w:r w:rsidR="0031519E" w:rsidRPr="00AB7E8F">
        <w:t>]</w:t>
      </w:r>
      <w:r w:rsidR="00DC2A78" w:rsidRPr="00AB7E8F">
        <w:t>.</w:t>
      </w:r>
    </w:p>
    <w:p w14:paraId="3B8A2920" w14:textId="77777777" w:rsidR="00033195" w:rsidRPr="00AB7E8F" w:rsidRDefault="00033195" w:rsidP="00AB7E8F"/>
    <w:p w14:paraId="0FF1087C" w14:textId="088ED1B2" w:rsidR="00033195" w:rsidRPr="00AB7E8F" w:rsidRDefault="00033195" w:rsidP="00AB7E8F">
      <w:r w:rsidRPr="00AB7E8F">
        <w:t>The policy is effective from [Date] and is available on the PP</w:t>
      </w:r>
      <w:r w:rsidR="00B80CAC" w:rsidRPr="00AB7E8F">
        <w:t xml:space="preserve">L at the following link: </w:t>
      </w:r>
      <w:r w:rsidR="003115DC" w:rsidRPr="00AB7E8F">
        <w:t>[URL link to PPL]</w:t>
      </w:r>
    </w:p>
    <w:p w14:paraId="26BAD3E6" w14:textId="68666E54" w:rsidR="00033195" w:rsidRPr="00AB7E8F" w:rsidRDefault="00033195" w:rsidP="00AB7E8F">
      <w:pPr>
        <w:pStyle w:val="Heading3"/>
      </w:pPr>
      <w:r w:rsidRPr="00AB7E8F">
        <w:t>Key Changes</w:t>
      </w:r>
    </w:p>
    <w:p w14:paraId="50C6B174" w14:textId="4CEC10B5" w:rsidR="003115DC" w:rsidRPr="00AB7E8F" w:rsidRDefault="003E6619" w:rsidP="00AB7E8F">
      <w:r w:rsidRPr="00AB7E8F">
        <w:t>[</w:t>
      </w:r>
      <w:r w:rsidR="00310D82" w:rsidRPr="00AB7E8F">
        <w:t>Clearly i</w:t>
      </w:r>
      <w:r w:rsidR="00FB0235" w:rsidRPr="00AB7E8F">
        <w:t>dentify</w:t>
      </w:r>
      <w:r w:rsidR="003115DC" w:rsidRPr="00AB7E8F">
        <w:t xml:space="preserve"> the key changes </w:t>
      </w:r>
      <w:r w:rsidRPr="00AB7E8F">
        <w:t>relevant</w:t>
      </w:r>
      <w:r w:rsidR="00FB0235" w:rsidRPr="00AB7E8F">
        <w:t xml:space="preserve"> to the stakeholders receiving this message.</w:t>
      </w:r>
      <w:r w:rsidRPr="00AB7E8F">
        <w:t>]</w:t>
      </w:r>
    </w:p>
    <w:p w14:paraId="3358D034" w14:textId="6AF95D52" w:rsidR="00FB0235" w:rsidRPr="00AB7E8F" w:rsidRDefault="00FB0235" w:rsidP="00AB7E8F"/>
    <w:p w14:paraId="7B7E1217" w14:textId="17ECA3CB" w:rsidR="00FB0235" w:rsidRPr="00AB7E8F" w:rsidRDefault="00FB0235" w:rsidP="00AB7E8F">
      <w:pPr>
        <w:rPr>
          <w:i/>
        </w:rPr>
      </w:pPr>
      <w:r w:rsidRPr="00AB7E8F">
        <w:rPr>
          <w:i/>
        </w:rPr>
        <w:t>For example –</w:t>
      </w:r>
    </w:p>
    <w:p w14:paraId="7D44D064" w14:textId="77777777" w:rsidR="003115DC" w:rsidRPr="00AB7E8F" w:rsidRDefault="003115DC" w:rsidP="00AB7E8F"/>
    <w:p w14:paraId="6759C7EE" w14:textId="7A34A5B9" w:rsidR="00033195" w:rsidRPr="00AB7E8F" w:rsidRDefault="00033195" w:rsidP="00AB7E8F">
      <w:r w:rsidRPr="00AB7E8F">
        <w:t>The primary objective of t</w:t>
      </w:r>
      <w:r w:rsidR="003115DC" w:rsidRPr="00AB7E8F">
        <w:t>his new/revised policy is to:</w:t>
      </w:r>
    </w:p>
    <w:p w14:paraId="76E9C7FA" w14:textId="77777777" w:rsidR="003115DC" w:rsidRPr="00AB7E8F" w:rsidRDefault="003115DC" w:rsidP="00AB7E8F">
      <w:pPr>
        <w:pStyle w:val="ListBullet0"/>
      </w:pPr>
    </w:p>
    <w:p w14:paraId="523204E4" w14:textId="11BB3047" w:rsidR="00033195" w:rsidRPr="00AB7E8F" w:rsidRDefault="00033195" w:rsidP="00AB7E8F"/>
    <w:p w14:paraId="63F280D5" w14:textId="77777777" w:rsidR="00033195" w:rsidRPr="00AB7E8F" w:rsidRDefault="00033195" w:rsidP="00AB7E8F">
      <w:r w:rsidRPr="00AB7E8F">
        <w:t>The main changes arising from this new/revised policy are:</w:t>
      </w:r>
    </w:p>
    <w:p w14:paraId="69455BB2" w14:textId="4EDB2E06" w:rsidR="00033195" w:rsidRPr="00AB7E8F" w:rsidRDefault="00033195" w:rsidP="00AB7E8F">
      <w:pPr>
        <w:pStyle w:val="ListBullet0"/>
      </w:pPr>
    </w:p>
    <w:p w14:paraId="6ADB4644" w14:textId="77777777" w:rsidR="00033195" w:rsidRPr="00AB7E8F" w:rsidRDefault="00033195" w:rsidP="00AB7E8F"/>
    <w:p w14:paraId="3CA376D7" w14:textId="5B33BCB5" w:rsidR="00033195" w:rsidRPr="00AB7E8F" w:rsidRDefault="00033195" w:rsidP="00AB7E8F">
      <w:r w:rsidRPr="00AB7E8F">
        <w:t>Benefits arising from the adoption of this new/revised policy include:</w:t>
      </w:r>
    </w:p>
    <w:p w14:paraId="520E191D" w14:textId="77777777" w:rsidR="00033195" w:rsidRPr="00AB7E8F" w:rsidRDefault="00033195" w:rsidP="00AB7E8F">
      <w:pPr>
        <w:pStyle w:val="ListBullet0"/>
      </w:pPr>
    </w:p>
    <w:p w14:paraId="09AE691E" w14:textId="5FD7AAEE" w:rsidR="002118E4" w:rsidRPr="00AB7E8F" w:rsidRDefault="00033195" w:rsidP="00AB7E8F">
      <w:pPr>
        <w:pStyle w:val="Heading3"/>
      </w:pPr>
      <w:r w:rsidRPr="00AB7E8F">
        <w:t>Change Management</w:t>
      </w:r>
    </w:p>
    <w:p w14:paraId="0C14DCC1" w14:textId="17CED516" w:rsidR="00310D82" w:rsidRPr="00AB7E8F" w:rsidRDefault="00310D82" w:rsidP="00AB7E8F">
      <w:r w:rsidRPr="00AB7E8F">
        <w:t>[Outline how implementation of the new policy will be managed and identify training and support that may be available to staff and</w:t>
      </w:r>
      <w:r w:rsidR="0066256E" w:rsidRPr="00AB7E8F">
        <w:t>/or</w:t>
      </w:r>
      <w:r w:rsidRPr="00AB7E8F">
        <w:t xml:space="preserve"> </w:t>
      </w:r>
      <w:r w:rsidR="0066256E" w:rsidRPr="00AB7E8F">
        <w:t>guidance</w:t>
      </w:r>
      <w:r w:rsidRPr="00AB7E8F">
        <w:t xml:space="preserve"> available to view online.]</w:t>
      </w:r>
    </w:p>
    <w:p w14:paraId="7B083103" w14:textId="0F2E6956" w:rsidR="00310D82" w:rsidRPr="00AB7E8F" w:rsidRDefault="00310D82" w:rsidP="00AB7E8F"/>
    <w:p w14:paraId="028BB9A0" w14:textId="3AFBBD59" w:rsidR="00310D82" w:rsidRPr="00AB7E8F" w:rsidRDefault="00310D82" w:rsidP="00AB7E8F">
      <w:pPr>
        <w:rPr>
          <w:i/>
        </w:rPr>
      </w:pPr>
      <w:r w:rsidRPr="00AB7E8F">
        <w:rPr>
          <w:i/>
        </w:rPr>
        <w:t xml:space="preserve">For example – </w:t>
      </w:r>
    </w:p>
    <w:p w14:paraId="3C57EF89" w14:textId="77777777" w:rsidR="00310D82" w:rsidRPr="00AB7E8F" w:rsidRDefault="00310D82" w:rsidP="00AB7E8F"/>
    <w:p w14:paraId="506DD5A2" w14:textId="6A56EA6C" w:rsidR="00A1219F" w:rsidRPr="00AB7E8F" w:rsidRDefault="00033195" w:rsidP="00AB7E8F">
      <w:r w:rsidRPr="00AB7E8F">
        <w:t>The [</w:t>
      </w:r>
      <w:r w:rsidR="00310D82" w:rsidRPr="00AB7E8F">
        <w:t>Division</w:t>
      </w:r>
      <w:r w:rsidRPr="00AB7E8F">
        <w:t xml:space="preserve">] has made necessary changes to relevant processes, procedures and systems to enable full adoption of this policy. </w:t>
      </w:r>
    </w:p>
    <w:p w14:paraId="236C19FD" w14:textId="20C9CE15" w:rsidR="00310D82" w:rsidRPr="00AB7E8F" w:rsidRDefault="00310D82" w:rsidP="00AB7E8F"/>
    <w:p w14:paraId="21C897A2" w14:textId="644E9FE5" w:rsidR="00362EB0" w:rsidRPr="00AB7E8F" w:rsidRDefault="0066256E" w:rsidP="00AB7E8F">
      <w:r w:rsidRPr="00AB7E8F">
        <w:t xml:space="preserve">Ongoing advice and support </w:t>
      </w:r>
      <w:proofErr w:type="gramStart"/>
      <w:r w:rsidRPr="00AB7E8F">
        <w:t>is</w:t>
      </w:r>
      <w:proofErr w:type="gramEnd"/>
      <w:r w:rsidRPr="00AB7E8F">
        <w:t xml:space="preserve"> available to staff and students through the [Division’s] training and induction programs, and through the [Division’s] website.</w:t>
      </w:r>
    </w:p>
    <w:p w14:paraId="7ECFD2A9" w14:textId="7179FF63" w:rsidR="00AB38E2" w:rsidRPr="00AB7E8F" w:rsidRDefault="00033195" w:rsidP="00AB7E8F">
      <w:pPr>
        <w:pStyle w:val="Heading3"/>
      </w:pPr>
      <w:r w:rsidRPr="00AB7E8F">
        <w:t>Review</w:t>
      </w:r>
    </w:p>
    <w:p w14:paraId="150611C0" w14:textId="0ABF6D87" w:rsidR="009C70C9" w:rsidRPr="00AB7E8F" w:rsidRDefault="00310D82" w:rsidP="00AB7E8F">
      <w:r w:rsidRPr="00AB7E8F">
        <w:t>Identify the area responsible for</w:t>
      </w:r>
      <w:r w:rsidR="009C70C9" w:rsidRPr="00AB7E8F">
        <w:t xml:space="preserve"> ongoing</w:t>
      </w:r>
      <w:r w:rsidRPr="00AB7E8F">
        <w:t xml:space="preserve"> oversight and review of the policy</w:t>
      </w:r>
      <w:r w:rsidR="009C70C9" w:rsidRPr="00AB7E8F">
        <w:t>.</w:t>
      </w:r>
    </w:p>
    <w:p w14:paraId="6CD986C4" w14:textId="7E87115B" w:rsidR="00362EB0" w:rsidRPr="00AB7E8F" w:rsidRDefault="00362EB0" w:rsidP="00AB7E8F"/>
    <w:p w14:paraId="1EB1BDAE" w14:textId="4EB1D594" w:rsidR="00362EB0" w:rsidRPr="00AB7E8F" w:rsidRDefault="00362EB0" w:rsidP="00AB7E8F">
      <w:r w:rsidRPr="00AB7E8F">
        <w:rPr>
          <w:i/>
        </w:rPr>
        <w:t xml:space="preserve">For example – </w:t>
      </w:r>
    </w:p>
    <w:p w14:paraId="175B7E7D" w14:textId="77777777" w:rsidR="00362EB0" w:rsidRPr="00AB7E8F" w:rsidRDefault="00362EB0" w:rsidP="00AB7E8F"/>
    <w:p w14:paraId="089B245D" w14:textId="56F3DD09" w:rsidR="00033195" w:rsidRPr="00AB7E8F" w:rsidRDefault="00362EB0" w:rsidP="00AB7E8F">
      <w:r w:rsidRPr="00AB7E8F">
        <w:t xml:space="preserve">The [Division] has oversight of the policy and will monitor its effectiveness and adoption across UQ to ensure that it is meeting the needs of UQ staff and students. </w:t>
      </w:r>
      <w:r w:rsidR="00033195" w:rsidRPr="00AB7E8F">
        <w:t>A review will be undertaken in [Month and Year] to assess the level of adoption of this policy and identify any issues or areas for further improvement, including any changes to the policy.</w:t>
      </w:r>
    </w:p>
    <w:p w14:paraId="34FB9497" w14:textId="33C2593C" w:rsidR="00033195" w:rsidRPr="00AB7E8F" w:rsidRDefault="00033195" w:rsidP="00AB7E8F">
      <w:pPr>
        <w:pStyle w:val="Heading3"/>
      </w:pPr>
      <w:r w:rsidRPr="00AB7E8F">
        <w:lastRenderedPageBreak/>
        <w:t>Assistance and Advice</w:t>
      </w:r>
    </w:p>
    <w:p w14:paraId="6D95C9A1" w14:textId="77777777" w:rsidR="00033195" w:rsidRDefault="00033195" w:rsidP="00AB7E8F">
      <w:r w:rsidRPr="00AB7E8F">
        <w:t>Please contact the following for any further information or advice and assistance regarding this policy:</w:t>
      </w:r>
    </w:p>
    <w:p w14:paraId="5F354A66" w14:textId="77777777" w:rsidR="00AB7E8F" w:rsidRPr="00AB7E8F" w:rsidRDefault="00AB7E8F" w:rsidP="00AB7E8F"/>
    <w:p w14:paraId="26652565" w14:textId="1714C394" w:rsidR="00033195" w:rsidRPr="00AB7E8F" w:rsidRDefault="00033195" w:rsidP="00AB7E8F">
      <w:r w:rsidRPr="00AB7E8F">
        <w:t>[Name]</w:t>
      </w:r>
      <w:r w:rsidRPr="00AB7E8F">
        <w:tab/>
      </w:r>
      <w:r w:rsidRPr="00AB7E8F">
        <w:tab/>
      </w:r>
      <w:r w:rsidRPr="00AB7E8F">
        <w:tab/>
        <w:t>[Position]</w:t>
      </w:r>
      <w:r w:rsidRPr="00AB7E8F">
        <w:tab/>
      </w:r>
      <w:r w:rsidRPr="00AB7E8F">
        <w:tab/>
      </w:r>
      <w:r w:rsidRPr="00AB7E8F">
        <w:tab/>
        <w:t>[Contact Details – phone and email]</w:t>
      </w:r>
    </w:p>
    <w:p w14:paraId="46799752" w14:textId="77777777" w:rsidR="00310D82" w:rsidRPr="00AB7E8F" w:rsidRDefault="00310D82" w:rsidP="00AB7E8F"/>
    <w:p w14:paraId="41E61209" w14:textId="5A51907C" w:rsidR="00033195" w:rsidRPr="00AB7E8F" w:rsidRDefault="00033195" w:rsidP="00AB7E8F"/>
    <w:p w14:paraId="56A4CAD8" w14:textId="56CC30FC" w:rsidR="00033195" w:rsidRPr="00AB7E8F" w:rsidRDefault="00033195" w:rsidP="00AB7E8F">
      <w:pPr>
        <w:pBdr>
          <w:top w:val="single" w:sz="4" w:space="1" w:color="auto"/>
        </w:pBdr>
      </w:pPr>
      <w:r w:rsidRPr="00AB7E8F">
        <w:t>The above message will be issued as follows: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821"/>
      </w:tblGrid>
      <w:tr w:rsidR="00AB7E8F" w:rsidRPr="00AB7E8F" w14:paraId="072120A0" w14:textId="77777777" w:rsidTr="00033195">
        <w:tc>
          <w:tcPr>
            <w:tcW w:w="2547" w:type="dxa"/>
            <w:shd w:val="clear" w:color="auto" w:fill="DCC8EF" w:themeFill="accent1" w:themeFillTint="33"/>
          </w:tcPr>
          <w:p w14:paraId="06EEA387" w14:textId="10DA802C" w:rsidR="00033195" w:rsidRPr="00AB7E8F" w:rsidRDefault="00033195" w:rsidP="00AB7E8F">
            <w:pPr>
              <w:pStyle w:val="TableHeading"/>
              <w:rPr>
                <w:color w:val="51247A" w:themeColor="accent1"/>
              </w:rPr>
            </w:pPr>
            <w:r w:rsidRPr="00AB7E8F">
              <w:rPr>
                <w:color w:val="51247A" w:themeColor="accent1"/>
              </w:rPr>
              <w:t>Audience</w:t>
            </w:r>
          </w:p>
        </w:tc>
        <w:tc>
          <w:tcPr>
            <w:tcW w:w="3260" w:type="dxa"/>
            <w:shd w:val="clear" w:color="auto" w:fill="DCC8EF" w:themeFill="accent1" w:themeFillTint="33"/>
          </w:tcPr>
          <w:p w14:paraId="0C0437CE" w14:textId="24F6B575" w:rsidR="00033195" w:rsidRPr="00AB7E8F" w:rsidRDefault="00033195" w:rsidP="00AB7E8F">
            <w:pPr>
              <w:pStyle w:val="TableHeading"/>
              <w:rPr>
                <w:color w:val="51247A" w:themeColor="accent1"/>
              </w:rPr>
            </w:pPr>
            <w:r w:rsidRPr="00AB7E8F">
              <w:rPr>
                <w:rStyle w:val="Heading4Char"/>
                <w:rFonts w:cstheme="majorHAnsi"/>
                <w:b/>
              </w:rPr>
              <w:t>Issued by</w:t>
            </w:r>
            <w:r w:rsidRPr="00AB7E8F">
              <w:rPr>
                <w:rStyle w:val="Heading4Char"/>
                <w:rFonts w:cstheme="majorHAnsi"/>
              </w:rPr>
              <w:t xml:space="preserve"> </w:t>
            </w:r>
            <w:r w:rsidRPr="00AB7E8F">
              <w:rPr>
                <w:color w:val="51247A" w:themeColor="accent1"/>
              </w:rPr>
              <w:t>(name and position)</w:t>
            </w:r>
          </w:p>
        </w:tc>
        <w:tc>
          <w:tcPr>
            <w:tcW w:w="3821" w:type="dxa"/>
            <w:shd w:val="clear" w:color="auto" w:fill="DCC8EF" w:themeFill="accent1" w:themeFillTint="33"/>
          </w:tcPr>
          <w:p w14:paraId="18DD916F" w14:textId="49A94670" w:rsidR="00033195" w:rsidRPr="00AB7E8F" w:rsidRDefault="00033195" w:rsidP="00AB7E8F">
            <w:pPr>
              <w:pStyle w:val="TableHeading"/>
              <w:rPr>
                <w:color w:val="51247A" w:themeColor="accent1"/>
              </w:rPr>
            </w:pPr>
            <w:r w:rsidRPr="00AB7E8F">
              <w:rPr>
                <w:rStyle w:val="Heading4Char"/>
                <w:rFonts w:cstheme="majorHAnsi"/>
                <w:b/>
              </w:rPr>
              <w:t>Issued through</w:t>
            </w:r>
            <w:r w:rsidRPr="00AB7E8F">
              <w:rPr>
                <w:rStyle w:val="Heading4Char"/>
                <w:rFonts w:cstheme="majorHAnsi"/>
              </w:rPr>
              <w:t xml:space="preserve"> </w:t>
            </w:r>
            <w:r w:rsidRPr="00AB7E8F">
              <w:rPr>
                <w:color w:val="51247A" w:themeColor="accent1"/>
              </w:rPr>
              <w:t>(e.g. email, bulletin etc.)</w:t>
            </w:r>
          </w:p>
        </w:tc>
      </w:tr>
      <w:tr w:rsidR="00033195" w:rsidRPr="00AB7E8F" w14:paraId="0096E7ED" w14:textId="77777777" w:rsidTr="00033195">
        <w:tc>
          <w:tcPr>
            <w:tcW w:w="2547" w:type="dxa"/>
          </w:tcPr>
          <w:p w14:paraId="1CED50AD" w14:textId="77777777" w:rsidR="00033195" w:rsidRPr="00AB7E8F" w:rsidRDefault="00033195" w:rsidP="00AB7E8F">
            <w:pPr>
              <w:pStyle w:val="TableText"/>
            </w:pPr>
          </w:p>
        </w:tc>
        <w:tc>
          <w:tcPr>
            <w:tcW w:w="3260" w:type="dxa"/>
          </w:tcPr>
          <w:p w14:paraId="573CB950" w14:textId="77777777" w:rsidR="00033195" w:rsidRPr="00AB7E8F" w:rsidRDefault="00033195" w:rsidP="00AB7E8F">
            <w:pPr>
              <w:pStyle w:val="TableText"/>
            </w:pPr>
          </w:p>
        </w:tc>
        <w:tc>
          <w:tcPr>
            <w:tcW w:w="3821" w:type="dxa"/>
          </w:tcPr>
          <w:p w14:paraId="4F9E224E" w14:textId="77777777" w:rsidR="00033195" w:rsidRPr="00AB7E8F" w:rsidRDefault="00033195" w:rsidP="00AB7E8F">
            <w:pPr>
              <w:pStyle w:val="TableText"/>
            </w:pPr>
          </w:p>
        </w:tc>
      </w:tr>
      <w:tr w:rsidR="00033195" w:rsidRPr="00AB7E8F" w14:paraId="72948F19" w14:textId="77777777" w:rsidTr="00033195">
        <w:tc>
          <w:tcPr>
            <w:tcW w:w="2547" w:type="dxa"/>
          </w:tcPr>
          <w:p w14:paraId="384C1D8E" w14:textId="77777777" w:rsidR="00033195" w:rsidRPr="00AB7E8F" w:rsidRDefault="00033195" w:rsidP="00AB7E8F">
            <w:pPr>
              <w:pStyle w:val="TableText"/>
            </w:pPr>
          </w:p>
        </w:tc>
        <w:tc>
          <w:tcPr>
            <w:tcW w:w="3260" w:type="dxa"/>
          </w:tcPr>
          <w:p w14:paraId="5B169BBD" w14:textId="77777777" w:rsidR="00033195" w:rsidRPr="00AB7E8F" w:rsidRDefault="00033195" w:rsidP="00AB7E8F">
            <w:pPr>
              <w:pStyle w:val="TableText"/>
            </w:pPr>
          </w:p>
        </w:tc>
        <w:tc>
          <w:tcPr>
            <w:tcW w:w="3821" w:type="dxa"/>
          </w:tcPr>
          <w:p w14:paraId="0D618E16" w14:textId="77777777" w:rsidR="00033195" w:rsidRPr="00AB7E8F" w:rsidRDefault="00033195" w:rsidP="00AB7E8F">
            <w:pPr>
              <w:pStyle w:val="TableText"/>
            </w:pPr>
          </w:p>
        </w:tc>
      </w:tr>
    </w:tbl>
    <w:p w14:paraId="72802416" w14:textId="77777777" w:rsidR="00033195" w:rsidRPr="00AB7E8F" w:rsidRDefault="00033195" w:rsidP="00AB7E8F"/>
    <w:sectPr w:rsidR="00033195" w:rsidRPr="00AB7E8F" w:rsidSect="00576D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891" w:right="1134" w:bottom="1134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32F7" w14:textId="77777777" w:rsidR="00CB6DAA" w:rsidRDefault="00CB6DAA" w:rsidP="00C20C17">
      <w:r>
        <w:separator/>
      </w:r>
    </w:p>
  </w:endnote>
  <w:endnote w:type="continuationSeparator" w:id="0">
    <w:p w14:paraId="68D004B1" w14:textId="77777777" w:rsidR="00CB6DAA" w:rsidRDefault="00CB6DAA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4921" w14:textId="77777777" w:rsidR="00F206D5" w:rsidRDefault="00F206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38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AE03FA" w14:textId="490F29D5" w:rsidR="00BF6FFD" w:rsidRDefault="00BF6FFD" w:rsidP="00BF6F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6F247C" w14:textId="77777777" w:rsidR="00716942" w:rsidRPr="00B042DF" w:rsidRDefault="00716942" w:rsidP="00B042DF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0433B58F" w14:textId="77777777" w:rsidTr="0016241C">
      <w:tc>
        <w:tcPr>
          <w:tcW w:w="2548" w:type="dxa"/>
        </w:tcPr>
        <w:p w14:paraId="5E0C516A" w14:textId="77777777" w:rsidR="006873AE" w:rsidRPr="0016241C" w:rsidRDefault="006873AE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199C32DE" w14:textId="77777777" w:rsidR="0016241C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2113471429"/>
              <w:placeholder>
                <w:docPart w:val="37F9E87CF6A44C3C89564CA96F9CE7DF"/>
              </w:placeholder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18581C95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-181672191"/>
              <w:placeholder>
                <w:docPart w:val="DC40BAB7DBDB40F98A0BC550710905FD"/>
              </w:placeholder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074D40DF" w14:textId="7BE1EC1F" w:rsidR="0016241C" w:rsidRPr="0016241C" w:rsidRDefault="0016241C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1799413074"/>
              <w:placeholder>
                <w:docPart w:val="E6730F9A2C5046049E9B82CA7F999624"/>
              </w:placeholder>
              <w:temporary/>
              <w:showingPlcHdr/>
              <w:text w:multiLine="1"/>
            </w:sdtPr>
            <w:sdtEndPr/>
            <w:sdtContent>
              <w:r w:rsidR="00A77D53" w:rsidRPr="0016241C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="00A77D53" w:rsidRPr="0016241C">
                <w:rPr>
                  <w:highlight w:val="yellow"/>
                </w:rPr>
                <w:t>]</w:t>
              </w:r>
            </w:sdtContent>
          </w:sdt>
          <w:r w:rsidR="00A77D53" w:rsidRPr="00A77D53">
            <w:t>@uq.edu.au</w:t>
          </w:r>
        </w:p>
        <w:p w14:paraId="39BE5C17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56DFB738" w14:textId="77777777" w:rsidR="0016241C" w:rsidRPr="0016241C" w:rsidRDefault="0016241C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5F84C984" w14:textId="77777777" w:rsidR="006873AE" w:rsidRPr="0016241C" w:rsidRDefault="0016241C" w:rsidP="0016241C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14:paraId="4EC8D1F1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A8E4A" w14:textId="77777777" w:rsidR="00CB6DAA" w:rsidRDefault="00CB6DAA" w:rsidP="00C20C17">
      <w:r>
        <w:separator/>
      </w:r>
    </w:p>
  </w:footnote>
  <w:footnote w:type="continuationSeparator" w:id="0">
    <w:p w14:paraId="47E78485" w14:textId="77777777" w:rsidR="00CB6DAA" w:rsidRDefault="00CB6DAA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E13A" w14:textId="77777777" w:rsidR="00F206D5" w:rsidRDefault="00F206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0E49" w14:textId="7071030C" w:rsidR="007B0BBA" w:rsidRDefault="00AB38E2" w:rsidP="007B0BBA">
    <w:pPr>
      <w:pStyle w:val="Header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A8ECF8E" wp14:editId="1E1DCCF0">
              <wp:simplePos x="0" y="0"/>
              <wp:positionH relativeFrom="column">
                <wp:posOffset>-441122</wp:posOffset>
              </wp:positionH>
              <wp:positionV relativeFrom="paragraph">
                <wp:posOffset>-50079</wp:posOffset>
              </wp:positionV>
              <wp:extent cx="3905573" cy="472698"/>
              <wp:effectExtent l="0" t="0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573" cy="472698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D7D812" w14:textId="4D2A0CCC" w:rsidR="00AB38E2" w:rsidRDefault="00AB38E2">
                          <w:r>
                            <w:t>Policy</w:t>
                          </w:r>
                          <w:r w:rsidR="006E3933">
                            <w:t xml:space="preserve"> Change</w:t>
                          </w:r>
                        </w:p>
                        <w:p w14:paraId="3CE5312A" w14:textId="3B798279" w:rsidR="00AB38E2" w:rsidRPr="00AB38E2" w:rsidRDefault="00AB38E2">
                          <w:pPr>
                            <w:rPr>
                              <w:b/>
                              <w:sz w:val="28"/>
                            </w:rPr>
                          </w:pPr>
                          <w:r w:rsidRPr="00AB38E2">
                            <w:rPr>
                              <w:b/>
                              <w:sz w:val="28"/>
                            </w:rPr>
                            <w:t>Commu</w:t>
                          </w:r>
                          <w:r w:rsidR="006E3933">
                            <w:rPr>
                              <w:b/>
                              <w:sz w:val="28"/>
                            </w:rPr>
                            <w:t>nication to Stakeholders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ECF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4.75pt;margin-top:-3.95pt;width:307.55pt;height:3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" fillcolor="#51247a [3204]" stroked="f" strokeweight=".5pt">
              <v:textbox>
                <w:txbxContent>
                  <w:p w14:paraId="17D7D812" w14:textId="4D2A0CCC" w:rsidR="00AB38E2" w:rsidRDefault="00AB38E2">
                    <w:r>
                      <w:t>Policy</w:t>
                    </w:r>
                    <w:r w:rsidR="006E3933">
                      <w:t xml:space="preserve"> Change</w:t>
                    </w:r>
                  </w:p>
                  <w:p w14:paraId="3CE5312A" w14:textId="3B798279" w:rsidR="00AB38E2" w:rsidRPr="00AB38E2" w:rsidRDefault="00AB38E2">
                    <w:pPr>
                      <w:rPr>
                        <w:b/>
                        <w:sz w:val="28"/>
                      </w:rPr>
                    </w:pPr>
                    <w:r w:rsidRPr="00AB38E2">
                      <w:rPr>
                        <w:b/>
                        <w:sz w:val="28"/>
                      </w:rPr>
                      <w:t>Commu</w:t>
                    </w:r>
                    <w:r w:rsidR="006E3933">
                      <w:rPr>
                        <w:b/>
                        <w:sz w:val="28"/>
                      </w:rPr>
                      <w:t>nication to Stakeholders</w:t>
                    </w:r>
                  </w:p>
                </w:txbxContent>
              </v:textbox>
            </v:shape>
          </w:pict>
        </mc:Fallback>
      </mc:AlternateContent>
    </w:r>
    <w:r w:rsidR="005845EC"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6D95601A" wp14:editId="1B6057E4">
          <wp:simplePos x="0" y="0"/>
          <wp:positionH relativeFrom="column">
            <wp:posOffset>-736600</wp:posOffset>
          </wp:positionH>
          <wp:positionV relativeFrom="paragraph">
            <wp:posOffset>-413689</wp:posOffset>
          </wp:positionV>
          <wp:extent cx="7640320" cy="1092200"/>
          <wp:effectExtent l="0" t="0" r="0" b="0"/>
          <wp:wrapTight wrapText="bothSides">
            <wp:wrapPolygon edited="0">
              <wp:start x="0" y="0"/>
              <wp:lineTo x="0" y="21098"/>
              <wp:lineTo x="21543" y="21098"/>
              <wp:lineTo x="21543" y="0"/>
              <wp:lineTo x="0" y="0"/>
            </wp:wrapPolygon>
          </wp:wrapTight>
          <wp:docPr id="27" name="Picture 27" descr="S:\BEL-FacultyOffice\Marketing\Branding_Logos_Templates &amp; Fonts\3. Templates\BEL\Word Docs\Rebrand\UQ Create Change Generic purple portrait template_head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BEL-FacultyOffice\Marketing\Branding_Logos_Templates &amp; Fonts\3. Templates\BEL\Word Docs\Rebrand\UQ Create Change Generic purple portrait template_head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2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06F">
      <w:rPr>
        <w:noProof/>
        <w:lang w:eastAsia="en-AU"/>
      </w:rPr>
      <w:drawing>
        <wp:inline distT="0" distB="0" distL="0" distR="0" wp14:anchorId="7CBE5E2B" wp14:editId="6B2D1BEB">
          <wp:extent cx="4745746" cy="737618"/>
          <wp:effectExtent l="0" t="0" r="0" b="5715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Qlockup-Landscape-Revers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5746" cy="737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0FC276" w14:textId="08B3FB27" w:rsidR="007B0BBA" w:rsidRDefault="007B0BBA" w:rsidP="007B0B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BE4C" w14:textId="77777777" w:rsidR="00F4114D" w:rsidRDefault="00F4114D" w:rsidP="00F4114D">
    <w:pPr>
      <w:pStyle w:val="Header"/>
      <w:jc w:val="right"/>
    </w:pPr>
  </w:p>
  <w:p w14:paraId="04D52987" w14:textId="2700A8FE" w:rsidR="00F4114D" w:rsidRDefault="00F4114D" w:rsidP="00F4114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F5FD736" wp14:editId="427F25C6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7510D7"/>
    <w:multiLevelType w:val="multilevel"/>
    <w:tmpl w:val="2F6CA4A0"/>
    <w:numStyleLink w:val="ListBullet"/>
  </w:abstractNum>
  <w:abstractNum w:abstractNumId="2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236D4916"/>
    <w:multiLevelType w:val="hybridMultilevel"/>
    <w:tmpl w:val="FCBC7E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999490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8C90D8A"/>
    <w:multiLevelType w:val="multilevel"/>
    <w:tmpl w:val="8752BC70"/>
    <w:numStyleLink w:val="ListSectionTitle"/>
  </w:abstractNum>
  <w:abstractNum w:abstractNumId="12" w15:restartNumberingAfterBreak="0">
    <w:nsid w:val="52AA0A7D"/>
    <w:multiLevelType w:val="multilevel"/>
    <w:tmpl w:val="E9B44B6A"/>
    <w:numStyleLink w:val="ListParagraph"/>
  </w:abstractNum>
  <w:abstractNum w:abstractNumId="13" w15:restartNumberingAfterBreak="0">
    <w:nsid w:val="53FE7795"/>
    <w:multiLevelType w:val="multilevel"/>
    <w:tmpl w:val="B5BC7C40"/>
    <w:numStyleLink w:val="ListAppendix"/>
  </w:abstractNum>
  <w:abstractNum w:abstractNumId="14" w15:restartNumberingAfterBreak="0">
    <w:nsid w:val="68497FB2"/>
    <w:multiLevelType w:val="hybridMultilevel"/>
    <w:tmpl w:val="64CA2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1615818779">
    <w:abstractNumId w:val="15"/>
  </w:num>
  <w:num w:numId="2" w16cid:durableId="1259872400">
    <w:abstractNumId w:val="4"/>
  </w:num>
  <w:num w:numId="3" w16cid:durableId="610207066">
    <w:abstractNumId w:val="9"/>
  </w:num>
  <w:num w:numId="4" w16cid:durableId="2007518460">
    <w:abstractNumId w:val="3"/>
  </w:num>
  <w:num w:numId="5" w16cid:durableId="1516572001">
    <w:abstractNumId w:val="12"/>
  </w:num>
  <w:num w:numId="6" w16cid:durableId="2037383932">
    <w:abstractNumId w:val="5"/>
  </w:num>
  <w:num w:numId="7" w16cid:durableId="671765566">
    <w:abstractNumId w:val="7"/>
  </w:num>
  <w:num w:numId="8" w16cid:durableId="1835946966">
    <w:abstractNumId w:val="8"/>
  </w:num>
  <w:num w:numId="9" w16cid:durableId="265771182">
    <w:abstractNumId w:val="2"/>
  </w:num>
  <w:num w:numId="10" w16cid:durableId="1855263497">
    <w:abstractNumId w:val="10"/>
  </w:num>
  <w:num w:numId="11" w16cid:durableId="624166223">
    <w:abstractNumId w:val="1"/>
  </w:num>
  <w:num w:numId="12" w16cid:durableId="1178276499">
    <w:abstractNumId w:val="0"/>
  </w:num>
  <w:num w:numId="13" w16cid:durableId="1152913192">
    <w:abstractNumId w:val="11"/>
    <w:lvlOverride w:ilvl="1">
      <w:lvl w:ilvl="1">
        <w:start w:val="1"/>
        <w:numFmt w:val="decimal"/>
        <w:lvlRestart w:val="0"/>
        <w:pStyle w:val="SectionNumberOnly"/>
        <w:suff w:val="nothing"/>
        <w:lvlText w:val="%2"/>
        <w:lvlJc w:val="left"/>
        <w:pPr>
          <w:ind w:left="0" w:firstLine="0"/>
        </w:pPr>
        <w:rPr>
          <w:rFonts w:hint="default"/>
        </w:rPr>
      </w:lvl>
    </w:lvlOverride>
  </w:num>
  <w:num w:numId="14" w16cid:durableId="1512794022">
    <w:abstractNumId w:val="13"/>
  </w:num>
  <w:num w:numId="15" w16cid:durableId="636571148">
    <w:abstractNumId w:val="11"/>
  </w:num>
  <w:num w:numId="16" w16cid:durableId="185674374">
    <w:abstractNumId w:val="6"/>
  </w:num>
  <w:num w:numId="17" w16cid:durableId="306475546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A4"/>
    <w:rsid w:val="000300D4"/>
    <w:rsid w:val="00033195"/>
    <w:rsid w:val="000A7AFE"/>
    <w:rsid w:val="000B3E75"/>
    <w:rsid w:val="0016241C"/>
    <w:rsid w:val="001741BF"/>
    <w:rsid w:val="00193459"/>
    <w:rsid w:val="00195D23"/>
    <w:rsid w:val="00196C64"/>
    <w:rsid w:val="001B6A57"/>
    <w:rsid w:val="001E544B"/>
    <w:rsid w:val="002118E4"/>
    <w:rsid w:val="00212A84"/>
    <w:rsid w:val="002142AC"/>
    <w:rsid w:val="00241DF1"/>
    <w:rsid w:val="00287293"/>
    <w:rsid w:val="00292EDB"/>
    <w:rsid w:val="002D73F6"/>
    <w:rsid w:val="002E0C95"/>
    <w:rsid w:val="002F612F"/>
    <w:rsid w:val="00310B79"/>
    <w:rsid w:val="00310D82"/>
    <w:rsid w:val="003115DC"/>
    <w:rsid w:val="0031519E"/>
    <w:rsid w:val="0033054B"/>
    <w:rsid w:val="00362EB0"/>
    <w:rsid w:val="003A0099"/>
    <w:rsid w:val="003E6619"/>
    <w:rsid w:val="00416FF4"/>
    <w:rsid w:val="00425622"/>
    <w:rsid w:val="00443B97"/>
    <w:rsid w:val="00445521"/>
    <w:rsid w:val="00463D08"/>
    <w:rsid w:val="004713C5"/>
    <w:rsid w:val="004972A0"/>
    <w:rsid w:val="004C23C0"/>
    <w:rsid w:val="0052025B"/>
    <w:rsid w:val="00524C4C"/>
    <w:rsid w:val="00576D68"/>
    <w:rsid w:val="005845EC"/>
    <w:rsid w:val="005A6CC7"/>
    <w:rsid w:val="005B54F0"/>
    <w:rsid w:val="005D0167"/>
    <w:rsid w:val="005D4250"/>
    <w:rsid w:val="005D453C"/>
    <w:rsid w:val="005E7363"/>
    <w:rsid w:val="00614669"/>
    <w:rsid w:val="006377A2"/>
    <w:rsid w:val="0066256E"/>
    <w:rsid w:val="00670B05"/>
    <w:rsid w:val="00684298"/>
    <w:rsid w:val="006873AE"/>
    <w:rsid w:val="00691D45"/>
    <w:rsid w:val="006C0E44"/>
    <w:rsid w:val="006E3933"/>
    <w:rsid w:val="006E71A4"/>
    <w:rsid w:val="0071246C"/>
    <w:rsid w:val="00715A9A"/>
    <w:rsid w:val="00716942"/>
    <w:rsid w:val="00726A4F"/>
    <w:rsid w:val="007A70F9"/>
    <w:rsid w:val="007B0BBA"/>
    <w:rsid w:val="007B215D"/>
    <w:rsid w:val="007C38B8"/>
    <w:rsid w:val="007F5557"/>
    <w:rsid w:val="00834296"/>
    <w:rsid w:val="00862690"/>
    <w:rsid w:val="00882359"/>
    <w:rsid w:val="008B0D7D"/>
    <w:rsid w:val="008E2EA4"/>
    <w:rsid w:val="009212B7"/>
    <w:rsid w:val="00944DDB"/>
    <w:rsid w:val="00956F29"/>
    <w:rsid w:val="009774DC"/>
    <w:rsid w:val="009C006F"/>
    <w:rsid w:val="009C70C9"/>
    <w:rsid w:val="009D02CC"/>
    <w:rsid w:val="009D6143"/>
    <w:rsid w:val="009D7F71"/>
    <w:rsid w:val="009E12AD"/>
    <w:rsid w:val="009E3486"/>
    <w:rsid w:val="009E3FDE"/>
    <w:rsid w:val="009E6379"/>
    <w:rsid w:val="009F3881"/>
    <w:rsid w:val="00A10559"/>
    <w:rsid w:val="00A1219F"/>
    <w:rsid w:val="00A12421"/>
    <w:rsid w:val="00A34437"/>
    <w:rsid w:val="00A77D53"/>
    <w:rsid w:val="00A902D6"/>
    <w:rsid w:val="00AB38E2"/>
    <w:rsid w:val="00AB7E8F"/>
    <w:rsid w:val="00AE34ED"/>
    <w:rsid w:val="00AE7D65"/>
    <w:rsid w:val="00B01AD5"/>
    <w:rsid w:val="00B025B0"/>
    <w:rsid w:val="00B042DF"/>
    <w:rsid w:val="00B13955"/>
    <w:rsid w:val="00B473B6"/>
    <w:rsid w:val="00B742E4"/>
    <w:rsid w:val="00B80CAC"/>
    <w:rsid w:val="00BA4749"/>
    <w:rsid w:val="00BC0E71"/>
    <w:rsid w:val="00BE0430"/>
    <w:rsid w:val="00BE112C"/>
    <w:rsid w:val="00BF6FFD"/>
    <w:rsid w:val="00C20C17"/>
    <w:rsid w:val="00C33B32"/>
    <w:rsid w:val="00C4612B"/>
    <w:rsid w:val="00C474B7"/>
    <w:rsid w:val="00C555F6"/>
    <w:rsid w:val="00C7208B"/>
    <w:rsid w:val="00C733AD"/>
    <w:rsid w:val="00C960ED"/>
    <w:rsid w:val="00CA4DCB"/>
    <w:rsid w:val="00CB6DAA"/>
    <w:rsid w:val="00CE7A06"/>
    <w:rsid w:val="00D13C7F"/>
    <w:rsid w:val="00D32971"/>
    <w:rsid w:val="00D8242B"/>
    <w:rsid w:val="00DA5594"/>
    <w:rsid w:val="00DC2A78"/>
    <w:rsid w:val="00DD0AFE"/>
    <w:rsid w:val="00DD3FBD"/>
    <w:rsid w:val="00DF5EA7"/>
    <w:rsid w:val="00E7261C"/>
    <w:rsid w:val="00E77EBA"/>
    <w:rsid w:val="00E87A8D"/>
    <w:rsid w:val="00EE473C"/>
    <w:rsid w:val="00F206D5"/>
    <w:rsid w:val="00F37ED1"/>
    <w:rsid w:val="00F4114D"/>
    <w:rsid w:val="00F4312A"/>
    <w:rsid w:val="00F71C69"/>
    <w:rsid w:val="00F77373"/>
    <w:rsid w:val="00FB0235"/>
    <w:rsid w:val="00FC0BC3"/>
    <w:rsid w:val="00FD1621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AD53C24"/>
  <w15:chartTrackingRefBased/>
  <w15:docId w15:val="{2D422CDB-DC06-40D2-9B0C-4382C7E5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19F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44DD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Normal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Normal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Normal"/>
    <w:uiPriority w:val="2"/>
    <w:qFormat/>
    <w:rsid w:val="00AB7E8F"/>
    <w:pPr>
      <w:spacing w:before="120" w:after="120" w:line="260" w:lineRule="atLeast"/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Normal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Normal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944DDB"/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customStyle="1" w:styleId="NbrHeading3">
    <w:name w:val="Nbr Heading 3"/>
    <w:basedOn w:val="Heading3"/>
    <w:next w:val="Normal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Normal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Normal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44546A" w:themeColor="text2"/>
      <w:szCs w:val="18"/>
    </w:rPr>
  </w:style>
  <w:style w:type="paragraph" w:customStyle="1" w:styleId="TableCaption">
    <w:name w:val="Table Caption"/>
    <w:basedOn w:val="Normal"/>
    <w:next w:val="Normal"/>
    <w:uiPriority w:val="6"/>
    <w:qFormat/>
    <w:rsid w:val="00AB7E8F"/>
    <w:pPr>
      <w:keepNext/>
      <w:tabs>
        <w:tab w:val="left" w:pos="1134"/>
      </w:tabs>
      <w:spacing w:before="240" w:after="120"/>
      <w:ind w:left="1134" w:hanging="1134"/>
    </w:pPr>
    <w:rPr>
      <w:i/>
      <w:color w:val="44546A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customStyle="1" w:styleId="FigureStyle">
    <w:name w:val="Figure Style"/>
    <w:basedOn w:val="Normal"/>
    <w:next w:val="Normal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Normal"/>
    <w:uiPriority w:val="2"/>
    <w:qFormat/>
    <w:rsid w:val="00AB7E8F"/>
    <w:pPr>
      <w:numPr>
        <w:numId w:val="11"/>
      </w:numPr>
      <w:spacing w:before="120" w:after="120" w:line="260" w:lineRule="atLeast"/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Normal"/>
    <w:uiPriority w:val="2"/>
    <w:qFormat/>
    <w:rsid w:val="00AB7E8F"/>
    <w:pPr>
      <w:numPr>
        <w:numId w:val="2"/>
      </w:numPr>
      <w:spacing w:before="120" w:after="120" w:line="260" w:lineRule="atLeast"/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Normal"/>
    <w:uiPriority w:val="2"/>
    <w:qFormat/>
    <w:rsid w:val="00AB7E8F"/>
    <w:pPr>
      <w:numPr>
        <w:numId w:val="4"/>
      </w:numPr>
      <w:spacing w:before="120" w:after="120" w:line="260" w:lineRule="atLeast"/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semiHidden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Normal"/>
    <w:next w:val="Normal"/>
    <w:link w:val="QuoteChar"/>
    <w:uiPriority w:val="8"/>
    <w:rsid w:val="00AB7E8F"/>
    <w:pPr>
      <w:spacing w:before="240" w:after="240" w:line="260" w:lineRule="atLeast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Normal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Normal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Normal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51247A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E62645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A1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%20(kboodl)\kboodl%20Team%20Folder\_Clients\University%20of%20Queensland\UQ%20Letterhea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F9E87CF6A44C3C89564CA96F9CE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E8DE-7622-4B19-B3BB-24AAC2CAAB38}"/>
      </w:docPartPr>
      <w:docPartBody>
        <w:p w:rsidR="00094622" w:rsidRDefault="00FE3B09" w:rsidP="00FE3B09">
          <w:pPr>
            <w:pStyle w:val="37F9E87CF6A44C3C89564CA96F9CE7DF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DC40BAB7DBDB40F98A0BC55071090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79660-28A2-433C-97A5-028C8BEB36F7}"/>
      </w:docPartPr>
      <w:docPartBody>
        <w:p w:rsidR="00094622" w:rsidRDefault="00FE3B09" w:rsidP="00FE3B09">
          <w:pPr>
            <w:pStyle w:val="DC40BAB7DBDB40F98A0BC550710905FD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E6730F9A2C5046049E9B82CA7F99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FE229-385C-46DF-B35D-FEA9F9AE3B9E}"/>
      </w:docPartPr>
      <w:docPartBody>
        <w:p w:rsidR="00094622" w:rsidRDefault="00FE3B09" w:rsidP="00FE3B09">
          <w:pPr>
            <w:pStyle w:val="E6730F9A2C5046049E9B82CA7F9996242"/>
          </w:pPr>
          <w:r w:rsidRPr="0016241C">
            <w:rPr>
              <w:highlight w:val="yellow"/>
            </w:rPr>
            <w:t>[</w:t>
          </w:r>
          <w:r>
            <w:rPr>
              <w:highlight w:val="yellow"/>
            </w:rPr>
            <w:t>email</w:t>
          </w:r>
          <w:r w:rsidRPr="0016241C">
            <w:rPr>
              <w:highlight w:val="yello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66"/>
    <w:rsid w:val="00094622"/>
    <w:rsid w:val="00214366"/>
    <w:rsid w:val="00532DE1"/>
    <w:rsid w:val="00700AE4"/>
    <w:rsid w:val="007D3465"/>
    <w:rsid w:val="008A243F"/>
    <w:rsid w:val="00956F29"/>
    <w:rsid w:val="009B7BBC"/>
    <w:rsid w:val="00FD31B9"/>
    <w:rsid w:val="00FE3B09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B09"/>
    <w:rPr>
      <w:color w:val="808080"/>
    </w:rPr>
  </w:style>
  <w:style w:type="paragraph" w:customStyle="1" w:styleId="37F9E87CF6A44C3C89564CA96F9CE7DF2">
    <w:name w:val="37F9E87CF6A44C3C89564CA96F9CE7DF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DC40BAB7DBDB40F98A0BC550710905FD2">
    <w:name w:val="DC40BAB7DBDB40F98A0BC550710905FD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E6730F9A2C5046049E9B82CA7F9996242">
    <w:name w:val="E6730F9A2C5046049E9B82CA7F999624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Q with Neutral">
      <a:dk1>
        <a:sysClr val="windowText" lastClr="000000"/>
      </a:dk1>
      <a:lt1>
        <a:sysClr val="window" lastClr="FFFFFF"/>
      </a:lt1>
      <a:dk2>
        <a:srgbClr val="44546A"/>
      </a:dk2>
      <a:lt2>
        <a:srgbClr val="D9AC6D"/>
      </a:lt2>
      <a:accent1>
        <a:srgbClr val="51247A"/>
      </a:accent1>
      <a:accent2>
        <a:srgbClr val="E62645"/>
      </a:accent2>
      <a:accent3>
        <a:srgbClr val="999490"/>
      </a:accent3>
      <a:accent4>
        <a:srgbClr val="EB602B"/>
      </a:accent4>
      <a:accent5>
        <a:srgbClr val="4085C6"/>
      </a:accent5>
      <a:accent6>
        <a:srgbClr val="D7D1CC"/>
      </a:accent6>
      <a:hlink>
        <a:srgbClr val="51247A"/>
      </a:hlink>
      <a:folHlink>
        <a:srgbClr val="5124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C176E-7D3B-4B51-B92F-E093914B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C:\Users\User\Dropbox (kboodl)\kboodl Team Folder\_Clients\University of Queensland\UQ Letterhead template.dotx</Template>
  <TotalTime>4</TotalTime>
  <Pages>2</Pages>
  <Words>345</Words>
  <Characters>1875</Characters>
  <Application>Microsoft Office Word</Application>
  <DocSecurity>0</DocSecurity>
  <Lines>64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Communications Content</dc:title>
  <dc:subject/>
  <dc:creator>The University of Queensland</dc:creator>
  <cp:keywords/>
  <dc:description/>
  <cp:lastModifiedBy>David Rogers</cp:lastModifiedBy>
  <cp:revision>3</cp:revision>
  <dcterms:created xsi:type="dcterms:W3CDTF">2024-04-11T06:43:00Z</dcterms:created>
  <dcterms:modified xsi:type="dcterms:W3CDTF">2025-11-09T23:55:00Z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2024-04-11T06:43:26Z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fb499d3a-0a4d-4b6c-984b-8385e09acbcc</vt:lpwstr>
  </property>
  <property fmtid="{D5CDD505-2E9C-101B-9397-08002B2CF9AE}" pid="8" name="MSIP_Label_0f488380-630a-4f55-a077-a19445e3f360_ContentBits">
    <vt:lpwstr>0</vt:lpwstr>
  </property>
</Properties>
</file>